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76EFC" w:rsidRDefault="00A76EFC" w:rsidP="00442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B1C20" w:rsidTr="00CB1C20">
        <w:tc>
          <w:tcPr>
            <w:tcW w:w="4253" w:type="dxa"/>
          </w:tcPr>
          <w:p w:rsidR="00CB1C20" w:rsidRDefault="00CB1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CB1C20" w:rsidRDefault="00CB1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CB1C20" w:rsidRDefault="00CB1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CB1C20" w:rsidRDefault="00CB1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CB1C20" w:rsidRDefault="00CB1C2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331B1" w:rsidRDefault="009331B1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A76EFC" w:rsidRP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76EFC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EFC" w:rsidRPr="001D4EB0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EB0">
        <w:rPr>
          <w:rFonts w:ascii="Times New Roman" w:eastAsia="Times New Roman" w:hAnsi="Times New Roman" w:cs="Times New Roman"/>
          <w:b/>
          <w:sz w:val="28"/>
          <w:szCs w:val="28"/>
        </w:rPr>
        <w:t>Теория и история народной художественной культуры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9331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9331B1">
        <w:rPr>
          <w:rFonts w:ascii="Times New Roman" w:eastAsia="Calibri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9331B1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9331B1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76EFC" w:rsidRDefault="00A76EFC" w:rsidP="00A76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53F24" w:rsidRDefault="00153F24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53F24" w:rsidRDefault="00153F24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331B1" w:rsidRDefault="009331B1" w:rsidP="00A76EF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331B1" w:rsidRDefault="009331B1" w:rsidP="00A76EF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B1C20" w:rsidRDefault="00CB1C20" w:rsidP="00E57509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1C20" w:rsidRDefault="00CB1C20" w:rsidP="00E57509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1C20" w:rsidRDefault="00CB1C20" w:rsidP="00E57509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1C20" w:rsidRDefault="00CB1C20" w:rsidP="00E57509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509" w:rsidRPr="00E57509" w:rsidRDefault="00E57509" w:rsidP="00E57509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509">
        <w:rPr>
          <w:rFonts w:ascii="Times New Roman" w:hAnsi="Times New Roman" w:cs="Times New Roman"/>
          <w:b/>
          <w:sz w:val="28"/>
          <w:szCs w:val="28"/>
        </w:rPr>
        <w:lastRenderedPageBreak/>
        <w:t>1.ПЕРЕЧЕНЬ КОМПЕТЕНЦИЙ, ФОРМИРУЕМЫХ ПРИ ОСВОЕНИИ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УК10. Способен формировать нетерпимое отношение к коррупционному поведению.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</w:t>
            </w: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lastRenderedPageBreak/>
              <w:t xml:space="preserve">работать с информацией в глобальных компьютерных сетях и корпоративных информационных системах; 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lastRenderedPageBreak/>
              <w:t>Знать:</w:t>
            </w: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Уметь: </w:t>
            </w: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ОПК4. Способен ориентироваться в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проблематике современной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государственной культурной политики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Российской Федерации.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основные направления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государственной политики Российской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Федерации в сфере культуры.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способностью анализировать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проблемы и динамику в области сохранения культурного наследия.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ПК3. Способность выполнять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функции художественного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ПК3.3 Способен обеспечить художественное качество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ПК4. Способность реализовывать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актуальные задачи воспитания различных групп населения, развития духовно-нравственной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Знать: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Уметь: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E57509" w:rsidRDefault="00E57509"/>
    <w:p w:rsidR="00E57509" w:rsidRPr="00E57509" w:rsidRDefault="00E57509" w:rsidP="00E575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На 1-м занятии осуществляется входной контроль в виде контрольной работы/беседы.</w:t>
      </w:r>
    </w:p>
    <w:p w:rsidR="00E57509" w:rsidRPr="00E57509" w:rsidRDefault="00E57509" w:rsidP="00E575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Вопросы для входного контроля: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вы понимаете, что входит в понятия «народная культура», «народная художественная культура»?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ценности лежат в основе народной художественной культуры?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вам известны народные традиции, обряды, праздники?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Можно ли говорить о существовании в настоящее время народной художественной культуры?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книги по истории народной художественной культуры вами прочитаны?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Как связана народная художественная культура и повседневная культура народа? </w:t>
      </w:r>
    </w:p>
    <w:p w:rsidR="00E57509" w:rsidRPr="00E57509" w:rsidRDefault="00E57509" w:rsidP="00E575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Текущий контроль выполнения заданий осуществляется регулярно.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Примерные задания для текущего контроля:</w:t>
      </w:r>
    </w:p>
    <w:p w:rsidR="00E57509" w:rsidRPr="00E57509" w:rsidRDefault="00E57509" w:rsidP="00E5750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вам специалистов в области НХК</w:t>
      </w:r>
    </w:p>
    <w:p w:rsidR="00E57509" w:rsidRPr="00E57509" w:rsidRDefault="00E57509" w:rsidP="00E57509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Определите понятия: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культура                                 народная культура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- этнос, народ                           </w:t>
      </w:r>
      <w:proofErr w:type="spellStart"/>
      <w:r w:rsidRPr="00E57509">
        <w:rPr>
          <w:rFonts w:ascii="Times New Roman" w:hAnsi="Times New Roman" w:cs="Times New Roman"/>
          <w:sz w:val="24"/>
          <w:szCs w:val="24"/>
        </w:rPr>
        <w:t>народ</w:t>
      </w:r>
      <w:proofErr w:type="spellEnd"/>
      <w:r w:rsidRPr="00E57509">
        <w:rPr>
          <w:rFonts w:ascii="Times New Roman" w:hAnsi="Times New Roman" w:cs="Times New Roman"/>
          <w:sz w:val="24"/>
          <w:szCs w:val="24"/>
        </w:rPr>
        <w:t>, нация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архаическая культура           традиционная культура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современная культура           аутентичная культура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художественная культура      народная художественная культура</w:t>
      </w:r>
    </w:p>
    <w:p w:rsidR="00E57509" w:rsidRPr="00E57509" w:rsidRDefault="00E57509" w:rsidP="00E57509">
      <w:pPr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3. Определите понятия «фольклор», «любительство», «художественная самодеятельность», «народное художественное творчество»//Назовите и охарактеризуйте родовые черты народного художественного творчества//Как соотносятся понятия «коллективное» и «индивидуальное», «утилитарное» и «эстетическое»?</w:t>
      </w:r>
    </w:p>
    <w:p w:rsidR="00E57509" w:rsidRPr="00E57509" w:rsidRDefault="00E57509" w:rsidP="00E57509">
      <w:pPr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E57509">
        <w:rPr>
          <w:rFonts w:ascii="Times New Roman" w:hAnsi="Times New Roman" w:cs="Times New Roman"/>
          <w:sz w:val="24"/>
          <w:szCs w:val="24"/>
        </w:rPr>
        <w:tab/>
        <w:t xml:space="preserve">Перечислите основные виды народного декоративно-прикладного творчества//Охарактеризуйте народный театр как вид народного художественного творчества//Назовите духовые народные инструменты//Назовите струнные народные инструменты//Какие символические образы русской вышивки вам </w:t>
      </w:r>
      <w:proofErr w:type="gramStart"/>
      <w:r w:rsidRPr="00E57509">
        <w:rPr>
          <w:rFonts w:ascii="Times New Roman" w:hAnsi="Times New Roman" w:cs="Times New Roman"/>
          <w:sz w:val="24"/>
          <w:szCs w:val="24"/>
        </w:rPr>
        <w:t>известны?/</w:t>
      </w:r>
      <w:proofErr w:type="gramEnd"/>
      <w:r w:rsidRPr="00E57509">
        <w:rPr>
          <w:rFonts w:ascii="Times New Roman" w:hAnsi="Times New Roman" w:cs="Times New Roman"/>
          <w:sz w:val="24"/>
          <w:szCs w:val="24"/>
        </w:rPr>
        <w:t>/Какие виды народного зодчества вам известны?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Промежуточная аттестация: 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Вопросы к зачету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Актуальные задачи  сохранения и развития традиций народной художественной культуры в современных условиях.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Структура современной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Сущность и функции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Народная художественная культура как воплощение духовно-нравственных ценностей и идеалов этноса.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Роль и место народного художественного творчества в структуре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о видах, жанрах и формах народного художественного творчества.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«архаическая», «аутентичная» культура.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«традиционная», «современная» культура.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«народное художественное творчество», «фольклор», «любительство», «самодеятельное художественное творчество».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Народные художественные традиции календарных праздников (по выбору).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Семейно-бытовые праздники как главное средство передачи народных традиций от поколения к поколению.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Традиционные народные календарные праздники: проблемы изучения и возрождения в современных условиях.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Самодеятельный, любительский характер народного художественного творчества.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Массовый характер народного художественного творчества. Отличие от массовой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Мифологические истоки народной художественной культуры.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Системный подход к анализу понятия «народная художественная культура». Определение понятий «культура», «народная культура», «художественная культура», «народная художественная культура», «народное художественное творчество».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Историческая трансформация структуры народной художественной культуры. Современная структура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Народная художественная культура как полифункциональное явление.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Роль православия в развитии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Типология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самый ранний тип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отражение этнической «картины мира».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неофольклор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Виды, роды и жанры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Характерные черты и основные функции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Отличие фольклора от художественной литературы.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Поэтика русского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формирования и развития фольклора.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Научные школы изучения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 Соотношение «индивидуального» и «коллективного», «утилитарного» и «эстетического» в народной художественной культуре.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неофольклор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», «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фольклоризм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». Формы 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фольклоризма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городской «примитив». Отличие «примитива» и «примитивизма».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«любительство». Основные исторические этапы развития любительства в России.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Бытовые формы народного художественного творчества. Фольклор и любительство: общее и особенное.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«художественная самодеятельность».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развития художественной самодеятельности. Современная  художественная самодеятельность.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Формы организации и функции художественной самодеятельности.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Сходства и отличия сущностных черт фольклора и художественной самодеятельности.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декоративно-прикладное и изобразительное творчество.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Профессиональный статус носителей и специалистов народной художественной культуры. Формы профессионального обучения в народном искусстве.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художественное творчество в современных условиях: проблемы и перспективы развития.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Зачет: 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-«Отлично»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-«Хорошо»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-«Удовлетворительно»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Незачет: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 направлению подготовки: 51.03.02 «Народная художественная культура», </w:t>
      </w: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153F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Е.Г. </w:t>
      </w:r>
      <w:proofErr w:type="spellStart"/>
      <w:r w:rsidRPr="00153F24">
        <w:rPr>
          <w:rFonts w:ascii="Times New Roman" w:eastAsia="Times New Roman" w:hAnsi="Times New Roman" w:cs="Times New Roman"/>
          <w:sz w:val="24"/>
          <w:szCs w:val="24"/>
          <w:lang w:eastAsia="zh-CN"/>
        </w:rPr>
        <w:t>Боронина</w:t>
      </w:r>
      <w:proofErr w:type="spellEnd"/>
      <w:r w:rsidRPr="00153F24">
        <w:rPr>
          <w:rFonts w:ascii="Times New Roman" w:eastAsia="Times New Roman" w:hAnsi="Times New Roman" w:cs="Times New Roman"/>
          <w:sz w:val="24"/>
          <w:szCs w:val="24"/>
          <w:lang w:eastAsia="zh-CN"/>
        </w:rPr>
        <w:t>, кандидат педагогических наук, доцент</w:t>
      </w:r>
    </w:p>
    <w:p w:rsidR="00E57509" w:rsidRDefault="00E57509">
      <w:bookmarkStart w:id="0" w:name="_GoBack"/>
      <w:bookmarkEnd w:id="0"/>
    </w:p>
    <w:p w:rsidR="00E57509" w:rsidRDefault="00E57509"/>
    <w:p w:rsidR="00E57509" w:rsidRDefault="00E57509"/>
    <w:p w:rsidR="00E57509" w:rsidRDefault="00E57509"/>
    <w:p w:rsidR="00E57509" w:rsidRDefault="00E57509"/>
    <w:sectPr w:rsidR="00E57509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32C2"/>
    <w:multiLevelType w:val="hybridMultilevel"/>
    <w:tmpl w:val="4A3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D1D23"/>
    <w:multiLevelType w:val="hybridMultilevel"/>
    <w:tmpl w:val="780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A6366"/>
    <w:multiLevelType w:val="hybridMultilevel"/>
    <w:tmpl w:val="389C23E4"/>
    <w:lvl w:ilvl="0" w:tplc="D340B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FC"/>
    <w:rsid w:val="00062178"/>
    <w:rsid w:val="00153F24"/>
    <w:rsid w:val="0044222F"/>
    <w:rsid w:val="00910E68"/>
    <w:rsid w:val="009331B1"/>
    <w:rsid w:val="00A76EFC"/>
    <w:rsid w:val="00CB1C20"/>
    <w:rsid w:val="00D13B58"/>
    <w:rsid w:val="00E5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DCD7"/>
  <w15:docId w15:val="{08C74D44-92D7-45E3-902E-5F3DEDA6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5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575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E57509"/>
    <w:pPr>
      <w:keepNext w:val="0"/>
      <w:keepLines w:val="0"/>
      <w:spacing w:line="240" w:lineRule="auto"/>
      <w:contextualSpacing/>
      <w:jc w:val="center"/>
      <w:outlineLvl w:val="9"/>
    </w:pPr>
    <w:rPr>
      <w:rFonts w:ascii="Times New Roman" w:eastAsia="Calibri" w:hAnsi="Times New Roman" w:cs="Times New Roman"/>
      <w:color w:val="auto"/>
      <w:lang w:val="x-none" w:eastAsia="x-none"/>
    </w:rPr>
  </w:style>
  <w:style w:type="paragraph" w:styleId="2">
    <w:name w:val="toc 2"/>
    <w:basedOn w:val="a"/>
    <w:next w:val="a"/>
    <w:autoRedefine/>
    <w:uiPriority w:val="39"/>
    <w:unhideWhenUsed/>
    <w:rsid w:val="00E57509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E5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E57509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75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Людмила Станиславовна Клюева</cp:lastModifiedBy>
  <cp:revision>4</cp:revision>
  <cp:lastPrinted>2019-05-31T10:07:00Z</cp:lastPrinted>
  <dcterms:created xsi:type="dcterms:W3CDTF">2022-02-11T11:40:00Z</dcterms:created>
  <dcterms:modified xsi:type="dcterms:W3CDTF">2022-08-30T09:50:00Z</dcterms:modified>
</cp:coreProperties>
</file>